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D2" w:rsidRDefault="00A72DD2" w:rsidP="00A72DD2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i/>
          <w:lang w:val="uk-UA"/>
        </w:rPr>
        <w:t xml:space="preserve">НАУКОВИЙ ГУРТОК </w:t>
      </w:r>
      <w:r>
        <w:rPr>
          <w:b/>
          <w:bCs/>
          <w:lang w:val="uk-UA"/>
        </w:rPr>
        <w:tab/>
      </w:r>
      <w:r>
        <w:rPr>
          <w:b/>
          <w:lang w:val="uk-UA"/>
        </w:rPr>
        <w:t>СУЧАСНІ НАПРЯМИ КОГНІТИВНОЇ ЛІНГВІСТИКИ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2DD2" w:rsidRDefault="00A72DD2" w:rsidP="00A72DD2">
      <w:pPr>
        <w:pStyle w:val="a3"/>
        <w:spacing w:before="0" w:beforeAutospacing="0" w:after="0" w:afterAutospacing="0"/>
        <w:ind w:left="3544" w:hanging="3544"/>
        <w:rPr>
          <w:bCs/>
          <w:u w:val="single"/>
          <w:lang w:val="uk-UA"/>
        </w:rPr>
      </w:pPr>
      <w:r>
        <w:rPr>
          <w:b/>
          <w:bCs/>
          <w:i/>
          <w:lang w:val="uk-UA"/>
        </w:rPr>
        <w:t>НАЗВА КАФЕДРИ:</w:t>
      </w:r>
      <w:r w:rsidRPr="00A72DD2">
        <w:rPr>
          <w:b/>
          <w:bCs/>
          <w:i/>
        </w:rPr>
        <w:tab/>
      </w:r>
      <w:r>
        <w:rPr>
          <w:bCs/>
          <w:u w:val="single"/>
          <w:lang w:val="uk-UA"/>
        </w:rPr>
        <w:t xml:space="preserve">Кафедра романської філології та порівняльно-типологічного мовознавства </w:t>
      </w:r>
    </w:p>
    <w:p w:rsidR="00A72DD2" w:rsidRPr="00A72DD2" w:rsidRDefault="00A72DD2" w:rsidP="00A72DD2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A72DD2" w:rsidRDefault="00A72DD2" w:rsidP="00A72DD2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i/>
          <w:lang w:val="uk-UA"/>
        </w:rPr>
        <w:t>Керівник наукового гуртка:</w:t>
      </w:r>
      <w:r>
        <w:rPr>
          <w:b/>
          <w:i/>
          <w:lang w:val="uk-UA"/>
        </w:rPr>
        <w:tab/>
      </w:r>
      <w:proofErr w:type="spellStart"/>
      <w:r>
        <w:rPr>
          <w:b/>
          <w:bCs/>
          <w:lang w:val="uk-UA"/>
        </w:rPr>
        <w:t>Підіпригора</w:t>
      </w:r>
      <w:proofErr w:type="spellEnd"/>
      <w:r>
        <w:rPr>
          <w:b/>
          <w:bCs/>
          <w:lang w:val="uk-UA"/>
        </w:rPr>
        <w:t xml:space="preserve"> Юлія Георгіївна</w:t>
      </w:r>
    </w:p>
    <w:p w:rsidR="00A72DD2" w:rsidRDefault="00A72DD2" w:rsidP="00A72DD2">
      <w:pPr>
        <w:pStyle w:val="a3"/>
        <w:spacing w:before="0" w:beforeAutospacing="0" w:after="0" w:afterAutospacing="0"/>
        <w:ind w:left="2832" w:firstLine="708"/>
        <w:jc w:val="both"/>
        <w:rPr>
          <w:b/>
          <w:bCs/>
          <w:lang w:val="uk-UA"/>
        </w:rPr>
      </w:pPr>
      <w:r>
        <w:rPr>
          <w:lang w:val="uk-UA"/>
        </w:rPr>
        <w:t>кандидат філологічних наук, доцент</w:t>
      </w:r>
      <w:r>
        <w:rPr>
          <w:lang w:val="uk-UA"/>
        </w:rPr>
        <w:tab/>
      </w:r>
      <w:r>
        <w:rPr>
          <w:lang w:val="uk-UA"/>
        </w:rPr>
        <w:tab/>
      </w:r>
    </w:p>
    <w:p w:rsidR="00A72DD2" w:rsidRPr="00A72DD2" w:rsidRDefault="00A72DD2" w:rsidP="00A72DD2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</w:p>
    <w:p w:rsidR="004E7118" w:rsidRDefault="00A72DD2" w:rsidP="00A72DD2">
      <w:pPr>
        <w:pStyle w:val="a3"/>
        <w:spacing w:before="0" w:beforeAutospacing="0" w:after="120" w:afterAutospacing="0"/>
        <w:ind w:left="3540" w:hanging="3540"/>
        <w:jc w:val="both"/>
        <w:rPr>
          <w:color w:val="000000"/>
          <w:lang w:val="uk-UA"/>
        </w:rPr>
      </w:pPr>
      <w:r>
        <w:rPr>
          <w:b/>
          <w:i/>
          <w:lang w:val="uk-UA"/>
        </w:rPr>
        <w:t>Напрями діяльності:</w:t>
      </w:r>
      <w:r>
        <w:rPr>
          <w:lang w:val="uk-UA"/>
        </w:rPr>
        <w:t xml:space="preserve"> </w:t>
      </w:r>
      <w:r w:rsidRPr="00A72DD2">
        <w:rPr>
          <w:lang w:val="uk-UA"/>
        </w:rPr>
        <w:tab/>
      </w:r>
      <w:r w:rsidR="004E7118">
        <w:rPr>
          <w:color w:val="000000"/>
          <w:lang w:val="uk-UA"/>
        </w:rPr>
        <w:t>Когнітивні аспекти</w:t>
      </w:r>
      <w:r w:rsidRPr="00A72DD2">
        <w:rPr>
          <w:color w:val="000000"/>
          <w:lang w:val="uk-UA"/>
        </w:rPr>
        <w:t xml:space="preserve"> граматики (морфології</w:t>
      </w:r>
      <w:r w:rsidR="004E7118">
        <w:rPr>
          <w:color w:val="000000"/>
          <w:lang w:val="uk-UA"/>
        </w:rPr>
        <w:t>, нефлективної морфології та синтаксису).</w:t>
      </w:r>
    </w:p>
    <w:p w:rsidR="00A72DD2" w:rsidRPr="00A72DD2" w:rsidRDefault="004E7118" w:rsidP="004E7118">
      <w:pPr>
        <w:pStyle w:val="a3"/>
        <w:spacing w:before="0" w:beforeAutospacing="0" w:after="120" w:afterAutospacing="0"/>
        <w:ind w:left="3540"/>
        <w:jc w:val="both"/>
        <w:rPr>
          <w:lang w:val="uk-UA"/>
        </w:rPr>
      </w:pPr>
      <w:proofErr w:type="spellStart"/>
      <w:r>
        <w:rPr>
          <w:color w:val="000000"/>
          <w:lang w:val="uk-UA"/>
        </w:rPr>
        <w:t>К</w:t>
      </w:r>
      <w:r w:rsidR="00A72DD2" w:rsidRPr="00A72DD2">
        <w:rPr>
          <w:color w:val="000000"/>
          <w:lang w:val="uk-UA"/>
        </w:rPr>
        <w:t>огнітивно</w:t>
      </w:r>
      <w:proofErr w:type="spellEnd"/>
      <w:r w:rsidR="00A72DD2" w:rsidRPr="00A72DD2">
        <w:rPr>
          <w:color w:val="000000"/>
          <w:lang w:val="uk-UA"/>
        </w:rPr>
        <w:t xml:space="preserve"> орієнтован</w:t>
      </w:r>
      <w:r>
        <w:rPr>
          <w:color w:val="000000"/>
          <w:lang w:val="uk-UA"/>
        </w:rPr>
        <w:t>і</w:t>
      </w:r>
      <w:r w:rsidR="00A72DD2" w:rsidRPr="00A72DD2">
        <w:rPr>
          <w:color w:val="000000"/>
          <w:lang w:val="uk-UA"/>
        </w:rPr>
        <w:t xml:space="preserve"> галуз</w:t>
      </w:r>
      <w:r>
        <w:rPr>
          <w:color w:val="000000"/>
          <w:lang w:val="uk-UA"/>
        </w:rPr>
        <w:t>і</w:t>
      </w:r>
      <w:r w:rsidR="00A72DD2" w:rsidRPr="00A72DD2">
        <w:rPr>
          <w:color w:val="000000"/>
          <w:lang w:val="uk-UA"/>
        </w:rPr>
        <w:t xml:space="preserve"> </w:t>
      </w:r>
      <w:proofErr w:type="spellStart"/>
      <w:r w:rsidR="00A72DD2" w:rsidRPr="00A72DD2">
        <w:rPr>
          <w:color w:val="000000"/>
          <w:lang w:val="uk-UA"/>
        </w:rPr>
        <w:t>лінгвопрагматики</w:t>
      </w:r>
      <w:proofErr w:type="spellEnd"/>
      <w:r w:rsidR="00A72DD2" w:rsidRPr="00A72DD2">
        <w:rPr>
          <w:color w:val="000000"/>
          <w:lang w:val="uk-UA"/>
        </w:rPr>
        <w:t xml:space="preserve">, теорії </w:t>
      </w:r>
      <w:proofErr w:type="spellStart"/>
      <w:r w:rsidR="00A72DD2" w:rsidRPr="00A72DD2">
        <w:rPr>
          <w:color w:val="000000"/>
          <w:lang w:val="uk-UA"/>
        </w:rPr>
        <w:t>мовної</w:t>
      </w:r>
      <w:proofErr w:type="spellEnd"/>
      <w:r w:rsidR="00A72DD2" w:rsidRPr="00A72DD2">
        <w:rPr>
          <w:color w:val="000000"/>
          <w:lang w:val="uk-UA"/>
        </w:rPr>
        <w:t xml:space="preserve"> комунікації</w:t>
      </w:r>
      <w:r>
        <w:rPr>
          <w:color w:val="000000"/>
          <w:lang w:val="uk-UA"/>
        </w:rPr>
        <w:t xml:space="preserve"> та</w:t>
      </w:r>
      <w:r w:rsidR="00A72DD2" w:rsidRPr="00A72DD2">
        <w:rPr>
          <w:color w:val="000000"/>
          <w:lang w:val="uk-UA"/>
        </w:rPr>
        <w:t xml:space="preserve"> </w:t>
      </w:r>
      <w:proofErr w:type="spellStart"/>
      <w:r w:rsidR="00A72DD2" w:rsidRPr="00A72DD2">
        <w:rPr>
          <w:color w:val="000000"/>
          <w:lang w:val="uk-UA"/>
        </w:rPr>
        <w:t>дискурсології</w:t>
      </w:r>
      <w:proofErr w:type="spellEnd"/>
      <w:r>
        <w:rPr>
          <w:color w:val="000000"/>
          <w:lang w:val="uk-UA"/>
        </w:rPr>
        <w:t>.</w:t>
      </w:r>
    </w:p>
    <w:p w:rsidR="00A72DD2" w:rsidRDefault="00A72DD2" w:rsidP="00A72DD2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val="uk-UA" w:eastAsia="ru-RU"/>
        </w:rPr>
      </w:pPr>
    </w:p>
    <w:p w:rsidR="00A72DD2" w:rsidRDefault="00A72DD2" w:rsidP="004E7118">
      <w:pPr>
        <w:autoSpaceDE w:val="0"/>
        <w:autoSpaceDN w:val="0"/>
        <w:adjustRightInd w:val="0"/>
        <w:spacing w:line="240" w:lineRule="auto"/>
        <w:ind w:left="3540" w:hanging="3540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b/>
          <w:i/>
          <w:sz w:val="24"/>
          <w:szCs w:val="24"/>
          <w:lang w:val="uk-UA" w:eastAsia="ru-RU"/>
        </w:rPr>
        <w:t>Форми роботи:</w:t>
      </w:r>
      <w:r w:rsidR="004E7118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4E7118">
        <w:rPr>
          <w:rFonts w:ascii="TimesNewRomanPS-BoldMT" w:hAnsi="TimesNewRomanPS-BoldMT" w:cs="TimesNewRomanPS-BoldMT"/>
          <w:b/>
          <w:bCs/>
          <w:lang w:val="ru-RU"/>
        </w:rPr>
        <w:tab/>
      </w:r>
      <w:r>
        <w:rPr>
          <w:rFonts w:eastAsia="Times New Roman"/>
          <w:sz w:val="24"/>
          <w:szCs w:val="24"/>
          <w:lang w:val="uk-UA" w:eastAsia="ru-RU"/>
        </w:rPr>
        <w:t xml:space="preserve">конференції, </w:t>
      </w:r>
      <w:r w:rsidR="004E7118">
        <w:rPr>
          <w:rFonts w:eastAsia="Times New Roman"/>
          <w:sz w:val="24"/>
          <w:szCs w:val="24"/>
          <w:lang w:val="uk-UA" w:eastAsia="ru-RU"/>
        </w:rPr>
        <w:t xml:space="preserve">індивідуальні та групові проекти, </w:t>
      </w:r>
      <w:r>
        <w:rPr>
          <w:rFonts w:eastAsia="Times New Roman"/>
          <w:sz w:val="24"/>
          <w:szCs w:val="24"/>
          <w:lang w:val="uk-UA" w:eastAsia="ru-RU"/>
        </w:rPr>
        <w:t xml:space="preserve">засідання </w:t>
      </w:r>
      <w:r w:rsidR="004E7118">
        <w:rPr>
          <w:rFonts w:eastAsia="Times New Roman"/>
          <w:sz w:val="24"/>
          <w:szCs w:val="24"/>
          <w:lang w:val="uk-UA" w:eastAsia="ru-RU"/>
        </w:rPr>
        <w:t xml:space="preserve">дискусійного клубу. </w:t>
      </w:r>
    </w:p>
    <w:p w:rsidR="00A72DD2" w:rsidRDefault="00A72DD2" w:rsidP="00A72DD2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val="uk-UA" w:eastAsia="ru-RU"/>
        </w:rPr>
      </w:pPr>
    </w:p>
    <w:p w:rsidR="00A72DD2" w:rsidRDefault="00A72DD2" w:rsidP="00A72DD2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b/>
          <w:i/>
          <w:sz w:val="24"/>
          <w:szCs w:val="24"/>
          <w:lang w:val="uk-UA" w:eastAsia="ru-RU"/>
        </w:rPr>
        <w:t>Графік роботи:</w:t>
      </w:r>
      <w:r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uk-UA"/>
        </w:rPr>
        <w:tab/>
      </w:r>
      <w:r>
        <w:rPr>
          <w:rFonts w:ascii="TimesNewRomanPS-BoldMT" w:hAnsi="TimesNewRomanPS-BoldMT" w:cs="TimesNewRomanPS-BoldMT"/>
          <w:b/>
          <w:bCs/>
          <w:lang w:val="uk-UA"/>
        </w:rPr>
        <w:tab/>
      </w:r>
      <w:r>
        <w:rPr>
          <w:rFonts w:ascii="TimesNewRomanPS-BoldMT" w:hAnsi="TimesNewRomanPS-BoldMT" w:cs="TimesNewRomanPS-BoldMT"/>
          <w:b/>
          <w:bCs/>
          <w:lang w:val="uk-UA"/>
        </w:rPr>
        <w:tab/>
      </w:r>
      <w:r>
        <w:rPr>
          <w:rFonts w:eastAsia="Times New Roman"/>
          <w:sz w:val="24"/>
          <w:szCs w:val="24"/>
          <w:lang w:val="uk-UA" w:eastAsia="ru-RU"/>
        </w:rPr>
        <w:t>щомісяця, відповідно до дати проведення заходу</w:t>
      </w:r>
    </w:p>
    <w:p w:rsidR="00A72DD2" w:rsidRDefault="00A72DD2" w:rsidP="00A72DD2">
      <w:pPr>
        <w:pStyle w:val="a3"/>
        <w:spacing w:before="0" w:beforeAutospacing="0" w:after="0" w:afterAutospacing="0"/>
        <w:ind w:left="540"/>
        <w:jc w:val="both"/>
        <w:rPr>
          <w:bCs/>
          <w:i/>
          <w:lang w:val="uk-UA"/>
        </w:rPr>
      </w:pPr>
    </w:p>
    <w:p w:rsidR="00A72DD2" w:rsidRDefault="00A72DD2" w:rsidP="00A72DD2">
      <w:pPr>
        <w:pStyle w:val="a3"/>
        <w:spacing w:before="0" w:beforeAutospacing="0" w:after="120" w:afterAutospacing="0"/>
        <w:jc w:val="center"/>
        <w:rPr>
          <w:b/>
          <w:bCs/>
          <w:i/>
          <w:lang w:val="uk-UA"/>
        </w:rPr>
      </w:pPr>
    </w:p>
    <w:p w:rsidR="00A72DD2" w:rsidRDefault="00A72DD2" w:rsidP="00A72DD2">
      <w:pPr>
        <w:pStyle w:val="a3"/>
        <w:spacing w:before="0" w:beforeAutospacing="0" w:after="120" w:afterAutospacing="0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ПЛАН ЗАХОДІВ</w:t>
      </w:r>
      <w:r>
        <w:rPr>
          <w:rFonts w:ascii="TimesNewRomanPS-BoldMT" w:hAnsi="TimesNewRomanPS-BoldMT" w:cs="TimesNewRomanPS-BoldMT"/>
          <w:b/>
          <w:bCs/>
          <w:lang w:val="uk-UA"/>
        </w:rPr>
        <w:t xml:space="preserve"> </w:t>
      </w:r>
      <w:r>
        <w:rPr>
          <w:b/>
          <w:bCs/>
          <w:i/>
          <w:lang w:val="uk-UA"/>
        </w:rPr>
        <w:t>НАУКОВОГО ГУРТКА:</w:t>
      </w:r>
    </w:p>
    <w:p w:rsidR="00A72DD2" w:rsidRDefault="00A72DD2" w:rsidP="00A72DD2">
      <w:pPr>
        <w:pStyle w:val="a4"/>
        <w:numPr>
          <w:ilvl w:val="0"/>
          <w:numId w:val="1"/>
        </w:numPr>
        <w:spacing w:line="315" w:lineRule="atLeast"/>
        <w:jc w:val="both"/>
        <w:rPr>
          <w:rFonts w:eastAsia="Times New Roman"/>
          <w:color w:val="000000"/>
          <w:sz w:val="22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>Установче засідання студентського наукового гуртка.</w:t>
      </w:r>
      <w:r>
        <w:rPr>
          <w:lang w:val="uk-UA"/>
        </w:rPr>
        <w:t xml:space="preserve"> </w:t>
      </w:r>
      <w:r w:rsidR="004E7118">
        <w:rPr>
          <w:color w:val="000000"/>
          <w:sz w:val="24"/>
          <w:lang w:val="uk-UA"/>
        </w:rPr>
        <w:t>Окреслення основних концепцій когнітивістики, знайомство з термінологічним апаратом, методами наукового дослідження</w:t>
      </w:r>
      <w:r>
        <w:rPr>
          <w:sz w:val="24"/>
          <w:lang w:val="uk-UA"/>
        </w:rPr>
        <w:t xml:space="preserve"> (вересень)</w:t>
      </w:r>
    </w:p>
    <w:p w:rsidR="00A72DD2" w:rsidRPr="00A72DD2" w:rsidRDefault="00A72DD2" w:rsidP="00A72D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lang w:val="uk-UA"/>
        </w:rPr>
        <w:t xml:space="preserve">Долучення студентів до святкування </w:t>
      </w:r>
      <w:r>
        <w:t>Д</w:t>
      </w:r>
      <w:r>
        <w:rPr>
          <w:lang w:val="uk-UA"/>
        </w:rPr>
        <w:t>ня</w:t>
      </w:r>
      <w:r>
        <w:t xml:space="preserve">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в КУБГ</w:t>
      </w:r>
      <w:r>
        <w:rPr>
          <w:lang w:val="uk-UA"/>
        </w:rPr>
        <w:t xml:space="preserve"> (вересень)</w:t>
      </w:r>
    </w:p>
    <w:p w:rsidR="00A72DD2" w:rsidRDefault="004E7118" w:rsidP="00A72DD2">
      <w:pPr>
        <w:pStyle w:val="a3"/>
        <w:numPr>
          <w:ilvl w:val="0"/>
          <w:numId w:val="1"/>
        </w:numPr>
        <w:tabs>
          <w:tab w:val="num" w:pos="1080"/>
        </w:tabs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 xml:space="preserve">Ознайомлення студентів із структурою наукового дослідження. Заняття з елементами тренінгу для визначення понять «концепт», «категоризація», «концептуальна метафора», «картина світу», тощо </w:t>
      </w:r>
      <w:r w:rsidR="00A72DD2">
        <w:rPr>
          <w:lang w:val="uk-UA"/>
        </w:rPr>
        <w:t xml:space="preserve"> (жовтень)</w:t>
      </w:r>
    </w:p>
    <w:p w:rsidR="00A72DD2" w:rsidRPr="00A72DD2" w:rsidRDefault="00A72DD2" w:rsidP="00A72D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lang w:val="uk-UA"/>
        </w:rPr>
        <w:t xml:space="preserve">Участь студентів у </w:t>
      </w:r>
      <w:r w:rsidR="001B4E7B">
        <w:rPr>
          <w:lang w:val="uk-UA"/>
        </w:rPr>
        <w:t>студентській науковій конференції (жовтень)</w:t>
      </w:r>
    </w:p>
    <w:p w:rsidR="00A72DD2" w:rsidRPr="00A72DD2" w:rsidRDefault="001B4E7B" w:rsidP="00A72D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lang w:val="uk-UA"/>
        </w:rPr>
        <w:t xml:space="preserve">Груповий проект «Категоризація та концептуалізація світу: мова </w:t>
      </w:r>
      <w:r>
        <w:rPr>
          <w:lang w:val="en-US"/>
        </w:rPr>
        <w:t>vs</w:t>
      </w:r>
      <w:r w:rsidRPr="001B4E7B">
        <w:t xml:space="preserve"> </w:t>
      </w:r>
      <w:r>
        <w:rPr>
          <w:lang w:val="uk-UA"/>
        </w:rPr>
        <w:t>пізнання»</w:t>
      </w:r>
      <w:r w:rsidR="00A72DD2">
        <w:rPr>
          <w:lang w:val="uk-UA"/>
        </w:rPr>
        <w:t xml:space="preserve"> (листопад)</w:t>
      </w:r>
    </w:p>
    <w:p w:rsidR="00A72DD2" w:rsidRPr="00A72DD2" w:rsidRDefault="00A72DD2" w:rsidP="00A72D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lang w:val="uk-UA"/>
        </w:rPr>
        <w:t xml:space="preserve">Долучення студентів до святкування </w:t>
      </w:r>
      <w:proofErr w:type="spellStart"/>
      <w:r>
        <w:rPr>
          <w:lang w:val="uk-UA"/>
        </w:rPr>
        <w:t>Грінченківської</w:t>
      </w:r>
      <w:proofErr w:type="spellEnd"/>
      <w:r>
        <w:rPr>
          <w:lang w:val="uk-UA"/>
        </w:rPr>
        <w:t xml:space="preserve"> декади та </w:t>
      </w:r>
      <w:proofErr w:type="spellStart"/>
      <w:r>
        <w:rPr>
          <w:lang w:val="uk-UA"/>
        </w:rPr>
        <w:t>Грінченківських</w:t>
      </w:r>
      <w:proofErr w:type="spellEnd"/>
      <w:r>
        <w:rPr>
          <w:lang w:val="uk-UA"/>
        </w:rPr>
        <w:t xml:space="preserve"> читань (грудень)</w:t>
      </w:r>
    </w:p>
    <w:p w:rsidR="00A72DD2" w:rsidRDefault="00A72DD2" w:rsidP="00A72D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 xml:space="preserve">Презентація керівника гуртка </w:t>
      </w:r>
      <w:r w:rsidR="001B4E7B">
        <w:rPr>
          <w:color w:val="000000"/>
          <w:lang w:val="uk-UA"/>
        </w:rPr>
        <w:t xml:space="preserve">«Когнітивний підхід у дослідженні проблем нефлективної морфології» </w:t>
      </w:r>
      <w:r>
        <w:rPr>
          <w:lang w:val="uk-UA"/>
        </w:rPr>
        <w:t xml:space="preserve"> (лютий)</w:t>
      </w:r>
    </w:p>
    <w:p w:rsidR="00A72DD2" w:rsidRDefault="00A72DD2" w:rsidP="00A72D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Участь студентів у н</w:t>
      </w:r>
      <w:proofErr w:type="spellStart"/>
      <w:r>
        <w:t>ауково-методологічн</w:t>
      </w:r>
      <w:r>
        <w:rPr>
          <w:lang w:val="uk-UA"/>
        </w:rPr>
        <w:t>ому</w:t>
      </w:r>
      <w:proofErr w:type="spellEnd"/>
      <w:r>
        <w:t xml:space="preserve"> </w:t>
      </w:r>
      <w:proofErr w:type="spellStart"/>
      <w:r>
        <w:t>семінар</w:t>
      </w:r>
      <w:proofErr w:type="spellEnd"/>
      <w:r>
        <w:rPr>
          <w:lang w:val="uk-UA"/>
        </w:rPr>
        <w:t>і</w:t>
      </w:r>
      <w:r>
        <w:t xml:space="preserve"> «</w:t>
      </w:r>
      <w:proofErr w:type="spellStart"/>
      <w:r>
        <w:t>Дні</w:t>
      </w:r>
      <w:proofErr w:type="spellEnd"/>
      <w:r>
        <w:t xml:space="preserve"> науки на </w:t>
      </w:r>
      <w:proofErr w:type="spellStart"/>
      <w:r>
        <w:t>кафедрі</w:t>
      </w:r>
      <w:proofErr w:type="spellEnd"/>
      <w:r>
        <w:t xml:space="preserve"> </w:t>
      </w:r>
      <w:proofErr w:type="spellStart"/>
      <w:r>
        <w:t>романської</w:t>
      </w:r>
      <w:proofErr w:type="spellEnd"/>
      <w:r>
        <w:t xml:space="preserve"> </w:t>
      </w:r>
      <w:proofErr w:type="spellStart"/>
      <w:r>
        <w:t>філології</w:t>
      </w:r>
      <w:proofErr w:type="spellEnd"/>
      <w:r w:rsidR="001B4E7B">
        <w:rPr>
          <w:lang w:val="uk-UA"/>
        </w:rPr>
        <w:t xml:space="preserve"> та порівняльно-типологічного мовознавства</w:t>
      </w:r>
      <w:r>
        <w:t>»</w:t>
      </w:r>
      <w:r>
        <w:rPr>
          <w:lang w:val="uk-UA"/>
        </w:rPr>
        <w:t xml:space="preserve"> (березень)</w:t>
      </w:r>
    </w:p>
    <w:p w:rsidR="00487630" w:rsidRDefault="00487630" w:rsidP="0048763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ru-UA"/>
        </w:rPr>
        <w:t>Долучення студент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 xml:space="preserve"> до публікації результатів досліджень у студентському збірнику НТ САДМВ ФРГФ «</w:t>
      </w:r>
      <w:r>
        <w:rPr>
          <w:lang w:val="en-US"/>
        </w:rPr>
        <w:t>MUNDUS</w:t>
      </w:r>
      <w:r w:rsidRPr="002D5859">
        <w:rPr>
          <w:lang w:val="uk-UA"/>
        </w:rPr>
        <w:t xml:space="preserve"> </w:t>
      </w:r>
      <w:r>
        <w:rPr>
          <w:lang w:val="en-US"/>
        </w:rPr>
        <w:t>PHILOLOGIAE</w:t>
      </w:r>
      <w:r>
        <w:rPr>
          <w:lang w:val="ru-UA"/>
        </w:rPr>
        <w:t>”</w:t>
      </w:r>
      <w:r>
        <w:rPr>
          <w:lang w:val="uk-UA"/>
        </w:rPr>
        <w:t xml:space="preserve">  (травень)</w:t>
      </w:r>
    </w:p>
    <w:p w:rsidR="001B4E7B" w:rsidRDefault="00A72DD2" w:rsidP="001B4E7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Відвідання </w:t>
      </w:r>
      <w:proofErr w:type="spellStart"/>
      <w:r>
        <w:rPr>
          <w:lang w:val="uk-UA"/>
        </w:rPr>
        <w:t>передзахистів</w:t>
      </w:r>
      <w:proofErr w:type="spellEnd"/>
      <w:r>
        <w:rPr>
          <w:lang w:val="uk-UA"/>
        </w:rPr>
        <w:t xml:space="preserve"> </w:t>
      </w:r>
      <w:r w:rsidR="001B4E7B">
        <w:rPr>
          <w:lang w:val="uk-UA"/>
        </w:rPr>
        <w:t>магістрантів кафедри романської філології та порівняльно-типологічного мовознавства (травень)</w:t>
      </w:r>
    </w:p>
    <w:p w:rsidR="00A72DD2" w:rsidRDefault="001B4E7B" w:rsidP="00A72D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 xml:space="preserve">Відвідання </w:t>
      </w:r>
      <w:r w:rsidR="00A72DD2">
        <w:rPr>
          <w:lang w:val="uk-UA"/>
        </w:rPr>
        <w:t xml:space="preserve">захистів </w:t>
      </w:r>
      <w:r>
        <w:rPr>
          <w:lang w:val="uk-UA"/>
        </w:rPr>
        <w:t xml:space="preserve">магістрантів кафедри романської філології та порівняльно-типологічного мовознавства </w:t>
      </w:r>
      <w:r w:rsidR="00A72DD2">
        <w:rPr>
          <w:lang w:val="uk-UA"/>
        </w:rPr>
        <w:t>(червень)</w:t>
      </w:r>
    </w:p>
    <w:p w:rsidR="00A72DD2" w:rsidRDefault="00A72DD2" w:rsidP="00A72DD2">
      <w:pPr>
        <w:pStyle w:val="a3"/>
        <w:spacing w:before="0" w:beforeAutospacing="0" w:after="120" w:afterAutospacing="0"/>
        <w:ind w:left="4950" w:hanging="4950"/>
        <w:jc w:val="both"/>
        <w:rPr>
          <w:b/>
          <w:bCs/>
          <w:i/>
          <w:lang w:val="uk-UA"/>
        </w:rPr>
      </w:pPr>
    </w:p>
    <w:p w:rsidR="00A72DD2" w:rsidRDefault="00A72DD2" w:rsidP="00A72DD2">
      <w:pPr>
        <w:pStyle w:val="a3"/>
        <w:spacing w:before="0" w:beforeAutospacing="0" w:after="120" w:afterAutospacing="0"/>
        <w:ind w:left="4950" w:hanging="4950"/>
        <w:jc w:val="both"/>
        <w:rPr>
          <w:b/>
          <w:bCs/>
          <w:i/>
          <w:lang w:val="uk-UA"/>
        </w:rPr>
      </w:pPr>
    </w:p>
    <w:p w:rsidR="004E7118" w:rsidRDefault="004E7118">
      <w:pPr>
        <w:spacing w:line="240" w:lineRule="auto"/>
        <w:rPr>
          <w:rFonts w:eastAsia="Times New Roman"/>
          <w:b/>
          <w:bCs/>
          <w:i/>
          <w:sz w:val="24"/>
          <w:szCs w:val="24"/>
          <w:lang w:val="uk-UA" w:eastAsia="ru-RU"/>
        </w:rPr>
      </w:pPr>
      <w:r>
        <w:rPr>
          <w:b/>
          <w:bCs/>
          <w:i/>
          <w:lang w:val="uk-UA"/>
        </w:rPr>
        <w:br w:type="page"/>
      </w:r>
    </w:p>
    <w:p w:rsidR="00A72DD2" w:rsidRDefault="00A72DD2" w:rsidP="00A72DD2">
      <w:pPr>
        <w:pStyle w:val="a3"/>
        <w:spacing w:before="0" w:beforeAutospacing="0" w:after="120" w:afterAutospacing="0"/>
        <w:ind w:left="4950" w:hanging="4950"/>
        <w:jc w:val="both"/>
        <w:rPr>
          <w:b/>
          <w:lang w:val="uk-UA"/>
        </w:rPr>
      </w:pPr>
      <w:r>
        <w:rPr>
          <w:b/>
          <w:bCs/>
          <w:i/>
          <w:lang w:val="uk-UA"/>
        </w:rPr>
        <w:lastRenderedPageBreak/>
        <w:t xml:space="preserve">НАУКОВИЙ ГУРТОК </w:t>
      </w:r>
      <w:r>
        <w:rPr>
          <w:b/>
          <w:bCs/>
          <w:lang w:val="uk-UA"/>
        </w:rPr>
        <w:tab/>
      </w:r>
      <w:r w:rsidR="007A2B45">
        <w:rPr>
          <w:b/>
          <w:lang w:val="uk-UA"/>
        </w:rPr>
        <w:t>СУЧАСНІ НАПРЯМИ КОГНІТИВНОЇ ЛІНГВІСТИКИ</w:t>
      </w:r>
    </w:p>
    <w:p w:rsidR="00A72DD2" w:rsidRDefault="00A72DD2" w:rsidP="00A72DD2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:rsidR="00A72DD2" w:rsidRDefault="00A72DD2" w:rsidP="00A72DD2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rStyle w:val="a5"/>
          <w:i/>
          <w:lang w:val="uk-UA"/>
        </w:rPr>
        <w:t xml:space="preserve">Рік заснування наукового гуртка: </w:t>
      </w:r>
      <w:r>
        <w:rPr>
          <w:rStyle w:val="a5"/>
          <w:i/>
          <w:lang w:val="uk-UA"/>
        </w:rPr>
        <w:tab/>
      </w:r>
      <w:r>
        <w:rPr>
          <w:rStyle w:val="a5"/>
          <w:i/>
          <w:lang w:val="uk-UA"/>
        </w:rPr>
        <w:tab/>
      </w:r>
      <w:r>
        <w:rPr>
          <w:rStyle w:val="a5"/>
          <w:lang w:val="uk-UA"/>
        </w:rPr>
        <w:t>201</w:t>
      </w:r>
      <w:r w:rsidR="007A2B45">
        <w:rPr>
          <w:rStyle w:val="a5"/>
          <w:lang w:val="uk-UA"/>
        </w:rPr>
        <w:t>8</w:t>
      </w:r>
    </w:p>
    <w:p w:rsidR="00A72DD2" w:rsidRDefault="00A72DD2" w:rsidP="00A72DD2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A72DD2" w:rsidRDefault="00A72DD2" w:rsidP="00A72DD2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i/>
          <w:lang w:val="uk-UA"/>
        </w:rPr>
        <w:t>Керівник наукового гуртка:</w:t>
      </w:r>
      <w:r>
        <w:rPr>
          <w:b/>
          <w:i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7A2B45">
        <w:rPr>
          <w:b/>
          <w:bCs/>
          <w:lang w:val="uk-UA"/>
        </w:rPr>
        <w:t>Підіпригора</w:t>
      </w:r>
      <w:proofErr w:type="spellEnd"/>
      <w:r w:rsidR="007A2B45">
        <w:rPr>
          <w:b/>
          <w:bCs/>
          <w:lang w:val="uk-UA"/>
        </w:rPr>
        <w:t xml:space="preserve"> Юлія Георгіївна</w:t>
      </w:r>
    </w:p>
    <w:p w:rsidR="00A72DD2" w:rsidRDefault="00A72DD2" w:rsidP="00A72DD2">
      <w:pPr>
        <w:pStyle w:val="a3"/>
        <w:spacing w:before="0" w:beforeAutospacing="0" w:after="0" w:afterAutospacing="0"/>
        <w:ind w:left="4248" w:firstLine="708"/>
        <w:jc w:val="both"/>
        <w:rPr>
          <w:rStyle w:val="a5"/>
        </w:rPr>
      </w:pPr>
      <w:r>
        <w:rPr>
          <w:lang w:val="uk-UA"/>
        </w:rPr>
        <w:t xml:space="preserve">кандидат </w:t>
      </w:r>
      <w:r w:rsidR="007A2B45">
        <w:rPr>
          <w:lang w:val="uk-UA"/>
        </w:rPr>
        <w:t>філологічних</w:t>
      </w:r>
      <w:r>
        <w:rPr>
          <w:lang w:val="uk-UA"/>
        </w:rPr>
        <w:t xml:space="preserve"> наук, доцент</w:t>
      </w:r>
      <w:r>
        <w:rPr>
          <w:lang w:val="uk-UA"/>
        </w:rPr>
        <w:tab/>
      </w:r>
      <w:r>
        <w:rPr>
          <w:lang w:val="uk-UA"/>
        </w:rPr>
        <w:tab/>
      </w:r>
    </w:p>
    <w:p w:rsidR="00A72DD2" w:rsidRDefault="00A72DD2" w:rsidP="00A72DD2">
      <w:pPr>
        <w:pStyle w:val="a3"/>
        <w:spacing w:before="0" w:beforeAutospacing="0" w:after="0" w:afterAutospacing="0"/>
        <w:jc w:val="both"/>
      </w:pPr>
      <w:r>
        <w:rPr>
          <w:rStyle w:val="a5"/>
          <w:i/>
          <w:lang w:val="uk-UA"/>
        </w:rPr>
        <w:t xml:space="preserve">НАЗВА СТРУКТУРНОГО ПІДРОЗДІЛУ: </w:t>
      </w:r>
      <w:r>
        <w:rPr>
          <w:rStyle w:val="a5"/>
          <w:i/>
          <w:lang w:val="uk-UA"/>
        </w:rPr>
        <w:tab/>
      </w:r>
      <w:r w:rsidR="00487630">
        <w:rPr>
          <w:rStyle w:val="a5"/>
          <w:b w:val="0"/>
          <w:u w:val="single"/>
          <w:lang w:val="uk-UA"/>
        </w:rPr>
        <w:t xml:space="preserve">Факультет </w:t>
      </w:r>
      <w:proofErr w:type="spellStart"/>
      <w:r w:rsidR="00487630">
        <w:rPr>
          <w:rStyle w:val="a5"/>
          <w:b w:val="0"/>
          <w:u w:val="single"/>
          <w:lang w:val="uk-UA"/>
        </w:rPr>
        <w:t>романо</w:t>
      </w:r>
      <w:proofErr w:type="spellEnd"/>
      <w:r w:rsidR="00487630">
        <w:rPr>
          <w:rStyle w:val="a5"/>
          <w:b w:val="0"/>
          <w:u w:val="single"/>
          <w:lang w:val="uk-UA"/>
        </w:rPr>
        <w:t>-германської філології</w:t>
      </w:r>
      <w:r>
        <w:rPr>
          <w:u w:val="single"/>
          <w:lang w:val="uk-UA"/>
        </w:rPr>
        <w:t xml:space="preserve"> </w:t>
      </w:r>
    </w:p>
    <w:p w:rsidR="00A72DD2" w:rsidRDefault="00A72DD2" w:rsidP="00A72DD2">
      <w:pPr>
        <w:pStyle w:val="a3"/>
        <w:spacing w:before="0" w:beforeAutospacing="0" w:after="0" w:afterAutospacing="0"/>
        <w:ind w:firstLine="547"/>
        <w:jc w:val="both"/>
        <w:rPr>
          <w:b/>
          <w:bCs/>
          <w:lang w:val="uk-UA"/>
        </w:rPr>
      </w:pPr>
    </w:p>
    <w:p w:rsidR="00A72DD2" w:rsidRDefault="00A72DD2" w:rsidP="00A72DD2">
      <w:pPr>
        <w:pStyle w:val="a3"/>
        <w:spacing w:before="0" w:beforeAutospacing="0" w:after="0" w:afterAutospacing="0"/>
        <w:ind w:left="4950" w:hanging="4950"/>
        <w:jc w:val="both"/>
        <w:rPr>
          <w:bCs/>
          <w:u w:val="single"/>
          <w:lang w:val="uk-UA"/>
        </w:rPr>
      </w:pPr>
      <w:r>
        <w:rPr>
          <w:b/>
          <w:bCs/>
          <w:i/>
          <w:lang w:val="uk-UA"/>
        </w:rPr>
        <w:t xml:space="preserve">НАЗВА КАФЕДРИ: </w:t>
      </w:r>
      <w:r>
        <w:rPr>
          <w:b/>
          <w:bCs/>
          <w:i/>
          <w:lang w:val="uk-UA"/>
        </w:rPr>
        <w:tab/>
      </w:r>
      <w:r>
        <w:rPr>
          <w:b/>
          <w:bCs/>
          <w:i/>
          <w:lang w:val="uk-UA"/>
        </w:rPr>
        <w:tab/>
      </w:r>
      <w:r>
        <w:rPr>
          <w:bCs/>
          <w:u w:val="single"/>
          <w:lang w:val="uk-UA"/>
        </w:rPr>
        <w:t xml:space="preserve">Кафедра романської філології та порівняльно-типологічного мовознавства </w:t>
      </w:r>
    </w:p>
    <w:p w:rsidR="00A72DD2" w:rsidRDefault="00A72DD2" w:rsidP="00A72DD2">
      <w:pPr>
        <w:pStyle w:val="a3"/>
        <w:spacing w:before="0" w:beforeAutospacing="0" w:after="0" w:afterAutospacing="0"/>
        <w:ind w:left="3540" w:firstLine="708"/>
        <w:jc w:val="both"/>
        <w:rPr>
          <w:bCs/>
          <w:u w:val="single"/>
          <w:lang w:val="uk-UA"/>
        </w:rPr>
      </w:pPr>
    </w:p>
    <w:p w:rsidR="00A72DD2" w:rsidRDefault="00A72DD2" w:rsidP="00A72DD2">
      <w:pPr>
        <w:pStyle w:val="a3"/>
        <w:spacing w:before="0" w:beforeAutospacing="0" w:after="0" w:afterAutospacing="0"/>
        <w:ind w:left="4950" w:hanging="4950"/>
        <w:jc w:val="both"/>
        <w:rPr>
          <w:i/>
          <w:lang w:val="uk-UA"/>
        </w:rPr>
      </w:pPr>
      <w:r>
        <w:rPr>
          <w:b/>
          <w:bCs/>
          <w:i/>
          <w:lang w:val="uk-UA"/>
        </w:rPr>
        <w:t>ПРОФІЛЬНА НАУКОВА ТЕМА</w:t>
      </w:r>
      <w:r>
        <w:rPr>
          <w:i/>
          <w:lang w:val="uk-UA"/>
        </w:rPr>
        <w:t xml:space="preserve">: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b/>
          <w:i/>
          <w:lang w:val="uk-UA"/>
        </w:rPr>
        <w:t>номер бюджетної  теми 0116 U006607</w:t>
      </w:r>
      <w:r>
        <w:rPr>
          <w:i/>
          <w:lang w:val="uk-UA"/>
        </w:rPr>
        <w:t xml:space="preserve"> </w:t>
      </w:r>
    </w:p>
    <w:p w:rsidR="00A72DD2" w:rsidRPr="009D77BE" w:rsidRDefault="009D77BE" w:rsidP="009D77BE">
      <w:pPr>
        <w:pStyle w:val="a3"/>
        <w:spacing w:before="0" w:beforeAutospacing="0" w:after="120" w:afterAutospacing="0"/>
        <w:ind w:left="4950" w:firstLine="6"/>
        <w:jc w:val="both"/>
        <w:rPr>
          <w:b/>
          <w:bCs/>
          <w:u w:val="single"/>
          <w:lang w:val="uk-UA"/>
        </w:rPr>
      </w:pPr>
      <w:proofErr w:type="spellStart"/>
      <w:r w:rsidRPr="009D77BE">
        <w:rPr>
          <w:u w:val="single"/>
        </w:rPr>
        <w:t>Розвиток</w:t>
      </w:r>
      <w:proofErr w:type="spellEnd"/>
      <w:r w:rsidRPr="009D77BE">
        <w:rPr>
          <w:u w:val="single"/>
        </w:rPr>
        <w:t xml:space="preserve"> </w:t>
      </w:r>
      <w:proofErr w:type="spellStart"/>
      <w:r w:rsidRPr="009D77BE">
        <w:rPr>
          <w:u w:val="single"/>
        </w:rPr>
        <w:t>європейських</w:t>
      </w:r>
      <w:proofErr w:type="spellEnd"/>
      <w:r w:rsidRPr="009D77BE">
        <w:rPr>
          <w:u w:val="single"/>
        </w:rPr>
        <w:t xml:space="preserve"> </w:t>
      </w:r>
      <w:proofErr w:type="spellStart"/>
      <w:r w:rsidRPr="009D77BE">
        <w:rPr>
          <w:u w:val="single"/>
        </w:rPr>
        <w:t>мов</w:t>
      </w:r>
      <w:proofErr w:type="spellEnd"/>
      <w:r w:rsidRPr="009D77BE">
        <w:rPr>
          <w:u w:val="single"/>
        </w:rPr>
        <w:t xml:space="preserve"> і </w:t>
      </w:r>
      <w:proofErr w:type="spellStart"/>
      <w:r w:rsidRPr="009D77BE">
        <w:rPr>
          <w:u w:val="single"/>
        </w:rPr>
        <w:t>літератур</w:t>
      </w:r>
      <w:proofErr w:type="spellEnd"/>
      <w:r w:rsidRPr="009D77BE">
        <w:rPr>
          <w:u w:val="single"/>
        </w:rPr>
        <w:t xml:space="preserve"> в </w:t>
      </w:r>
      <w:proofErr w:type="spellStart"/>
      <w:r w:rsidRPr="009D77BE">
        <w:rPr>
          <w:u w:val="single"/>
        </w:rPr>
        <w:t>контексті</w:t>
      </w:r>
      <w:proofErr w:type="spellEnd"/>
      <w:r w:rsidRPr="009D77BE">
        <w:rPr>
          <w:u w:val="single"/>
        </w:rPr>
        <w:t xml:space="preserve"> </w:t>
      </w:r>
      <w:proofErr w:type="spellStart"/>
      <w:r w:rsidRPr="009D77BE">
        <w:rPr>
          <w:u w:val="single"/>
        </w:rPr>
        <w:t>міжкультурної</w:t>
      </w:r>
      <w:proofErr w:type="spellEnd"/>
      <w:r w:rsidRPr="009D77BE">
        <w:rPr>
          <w:u w:val="single"/>
        </w:rPr>
        <w:t xml:space="preserve"> </w:t>
      </w:r>
      <w:proofErr w:type="spellStart"/>
      <w:r w:rsidRPr="009D77BE">
        <w:rPr>
          <w:u w:val="single"/>
        </w:rPr>
        <w:t>комунікації</w:t>
      </w:r>
      <w:proofErr w:type="spellEnd"/>
    </w:p>
    <w:p w:rsidR="009D77BE" w:rsidRDefault="009D77BE" w:rsidP="00A72DD2">
      <w:pPr>
        <w:pStyle w:val="a3"/>
        <w:spacing w:before="0" w:beforeAutospacing="0" w:after="120" w:afterAutospacing="0"/>
        <w:jc w:val="both"/>
        <w:rPr>
          <w:b/>
          <w:bCs/>
          <w:lang w:val="uk-UA"/>
        </w:rPr>
      </w:pPr>
    </w:p>
    <w:p w:rsidR="00A72DD2" w:rsidRDefault="00A72DD2" w:rsidP="00A72DD2">
      <w:pPr>
        <w:pStyle w:val="a3"/>
        <w:spacing w:before="0" w:beforeAutospacing="0" w:after="120" w:afterAutospacing="0"/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ЗАВДАННЯ НАУКОВОГО ГУРТКА:</w:t>
      </w:r>
    </w:p>
    <w:p w:rsidR="00A72DD2" w:rsidRDefault="00A72DD2" w:rsidP="00A72DD2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Формування наукового світогляду, оволодіння методологією та методами наукового дослідження;</w:t>
      </w:r>
    </w:p>
    <w:p w:rsidR="00A72DD2" w:rsidRDefault="00A72DD2" w:rsidP="00A72DD2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Формування навичок дослідницької діяльності </w:t>
      </w:r>
    </w:p>
    <w:p w:rsidR="00A72DD2" w:rsidRDefault="00A72DD2" w:rsidP="00A72DD2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Опанування методикою визначення мети й завдань роботи, систематизації та аналізу </w:t>
      </w:r>
      <w:proofErr w:type="spellStart"/>
      <w:r>
        <w:rPr>
          <w:color w:val="000000"/>
          <w:lang w:val="uk-UA"/>
        </w:rPr>
        <w:t>мовних</w:t>
      </w:r>
      <w:proofErr w:type="spellEnd"/>
      <w:r>
        <w:rPr>
          <w:color w:val="000000"/>
          <w:lang w:val="uk-UA"/>
        </w:rPr>
        <w:t xml:space="preserve"> фактів, узагальнювання результатів пошуків, формулювання висновків. </w:t>
      </w:r>
    </w:p>
    <w:p w:rsidR="00A72DD2" w:rsidRDefault="00A72DD2" w:rsidP="00A72DD2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Ознайомлення з поняттями «сленг», «молодіжне арго», «варіативність»</w:t>
      </w:r>
    </w:p>
    <w:p w:rsidR="00A72DD2" w:rsidRDefault="00A72DD2" w:rsidP="00A72DD2">
      <w:pPr>
        <w:pStyle w:val="a3"/>
        <w:spacing w:before="0" w:beforeAutospacing="0" w:after="120" w:afterAutospacing="0"/>
        <w:jc w:val="both"/>
        <w:rPr>
          <w:lang w:val="uk-UA"/>
        </w:rPr>
      </w:pPr>
    </w:p>
    <w:p w:rsidR="00A72DD2" w:rsidRDefault="00A72DD2" w:rsidP="00A72DD2">
      <w:pPr>
        <w:pStyle w:val="a3"/>
        <w:spacing w:before="0" w:beforeAutospacing="0" w:after="120" w:afterAutospacing="0"/>
        <w:jc w:val="both"/>
        <w:rPr>
          <w:rStyle w:val="a5"/>
          <w:i/>
          <w:lang w:val="uk-UA"/>
        </w:rPr>
      </w:pPr>
      <w:r>
        <w:rPr>
          <w:rStyle w:val="a5"/>
          <w:i/>
          <w:lang w:val="uk-UA"/>
        </w:rPr>
        <w:t>ПЛАН РОБОТИ НАУКОВОГО ГУРТКА:</w:t>
      </w:r>
    </w:p>
    <w:p w:rsidR="0008374B" w:rsidRDefault="0008374B" w:rsidP="0008374B">
      <w:pPr>
        <w:pStyle w:val="a3"/>
        <w:spacing w:before="0" w:beforeAutospacing="0" w:after="0" w:afterAutospacing="0"/>
        <w:jc w:val="center"/>
        <w:rPr>
          <w:rStyle w:val="a5"/>
          <w:i/>
        </w:rPr>
      </w:pPr>
      <w:r>
        <w:rPr>
          <w:rStyle w:val="a5"/>
          <w:i/>
          <w:lang w:val="uk-UA"/>
        </w:rPr>
        <w:t>І семестр</w:t>
      </w:r>
    </w:p>
    <w:p w:rsidR="00A72DD2" w:rsidRPr="0008374B" w:rsidRDefault="00A72DD2" w:rsidP="00A72DD2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>Установче засідання студентського наукового гуртка</w:t>
      </w:r>
    </w:p>
    <w:p w:rsidR="00A72DD2" w:rsidRDefault="00A72DD2" w:rsidP="00A72DD2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>Заняття 1</w:t>
      </w:r>
      <w:r w:rsidR="009D77BE">
        <w:rPr>
          <w:rFonts w:eastAsia="Times New Roman"/>
          <w:color w:val="000000"/>
          <w:sz w:val="24"/>
          <w:szCs w:val="24"/>
          <w:lang w:val="uk-UA" w:eastAsia="ru-RU"/>
        </w:rPr>
        <w:t>.</w:t>
      </w: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="009D77BE">
        <w:rPr>
          <w:color w:val="000000"/>
          <w:sz w:val="24"/>
          <w:lang w:val="uk-UA"/>
        </w:rPr>
        <w:t>Окреслення основних концепцій когнітивістики, знайомство з термінологічним апаратом, методами наукового дослідження</w:t>
      </w:r>
    </w:p>
    <w:p w:rsidR="00A72DD2" w:rsidRDefault="00A72DD2" w:rsidP="00A72DD2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>Заняття 2</w:t>
      </w:r>
      <w:r w:rsidR="009D77BE">
        <w:rPr>
          <w:rFonts w:eastAsia="Times New Roman"/>
          <w:color w:val="000000"/>
          <w:sz w:val="24"/>
          <w:szCs w:val="24"/>
          <w:lang w:val="uk-UA" w:eastAsia="ru-RU"/>
        </w:rPr>
        <w:t>.</w:t>
      </w: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="009D77BE">
        <w:rPr>
          <w:sz w:val="24"/>
          <w:szCs w:val="24"/>
          <w:lang w:val="uk-UA"/>
        </w:rPr>
        <w:t>В</w:t>
      </w:r>
      <w:r w:rsidR="009D77BE" w:rsidRPr="009D77BE">
        <w:rPr>
          <w:sz w:val="24"/>
          <w:szCs w:val="24"/>
          <w:lang w:val="uk-UA"/>
        </w:rPr>
        <w:t>изначення понять «концепт», «категоризація», «концептуальна метафора», «картина світу</w:t>
      </w:r>
      <w:r w:rsidR="009D77BE">
        <w:rPr>
          <w:sz w:val="24"/>
          <w:szCs w:val="24"/>
          <w:lang w:val="uk-UA"/>
        </w:rPr>
        <w:t>» та ін.</w:t>
      </w:r>
      <w:r w:rsidR="009D77BE">
        <w:rPr>
          <w:lang w:val="uk-UA"/>
        </w:rPr>
        <w:t xml:space="preserve">  </w:t>
      </w:r>
    </w:p>
    <w:p w:rsidR="00A72DD2" w:rsidRDefault="00A72DD2" w:rsidP="00A72DD2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>Заняття 3</w:t>
      </w:r>
      <w:r w:rsidR="009D77BE">
        <w:rPr>
          <w:rFonts w:eastAsia="Times New Roman"/>
          <w:color w:val="000000"/>
          <w:sz w:val="24"/>
          <w:szCs w:val="24"/>
          <w:lang w:val="uk-UA" w:eastAsia="ru-RU"/>
        </w:rPr>
        <w:t>.</w:t>
      </w: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="009D77BE">
        <w:rPr>
          <w:rFonts w:eastAsia="Times New Roman"/>
          <w:color w:val="000000"/>
          <w:sz w:val="24"/>
          <w:szCs w:val="24"/>
          <w:lang w:val="uk-UA" w:eastAsia="ru-RU"/>
        </w:rPr>
        <w:t>Когнітивна граматика: об’єкт та предмет дослідження.</w:t>
      </w:r>
    </w:p>
    <w:p w:rsidR="009D77BE" w:rsidRDefault="009D77BE" w:rsidP="00A72DD2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>Заняття 4. Особливості нефлективної морфології крізь призму когнітивної граматики.</w:t>
      </w:r>
    </w:p>
    <w:p w:rsidR="0008374B" w:rsidRPr="0008374B" w:rsidRDefault="0008374B" w:rsidP="0008374B">
      <w:pPr>
        <w:spacing w:line="315" w:lineRule="atLeast"/>
        <w:ind w:firstLine="0"/>
        <w:jc w:val="center"/>
        <w:rPr>
          <w:rFonts w:eastAsia="Times New Roman"/>
          <w:b/>
          <w:i/>
          <w:color w:val="000000"/>
          <w:sz w:val="24"/>
          <w:szCs w:val="24"/>
          <w:lang w:val="uk-UA" w:eastAsia="ru-RU"/>
        </w:rPr>
      </w:pPr>
      <w:r w:rsidRPr="0008374B">
        <w:rPr>
          <w:rFonts w:eastAsia="Times New Roman"/>
          <w:b/>
          <w:i/>
          <w:color w:val="000000"/>
          <w:sz w:val="24"/>
          <w:szCs w:val="24"/>
          <w:lang w:val="uk-UA" w:eastAsia="ru-RU"/>
        </w:rPr>
        <w:t>ІІ семестр</w:t>
      </w:r>
    </w:p>
    <w:p w:rsidR="009D77BE" w:rsidRDefault="009D77BE" w:rsidP="00A72DD2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5. Прагматика </w:t>
      </w:r>
      <w:r>
        <w:rPr>
          <w:rFonts w:ascii="Century Gothic" w:eastAsia="Times New Roman" w:hAnsi="Century Gothic"/>
          <w:color w:val="000000"/>
          <w:sz w:val="24"/>
          <w:szCs w:val="24"/>
          <w:lang w:val="uk-UA" w:eastAsia="ru-RU"/>
        </w:rPr>
        <w:t>↔</w:t>
      </w: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uk-UA" w:eastAsia="ru-RU"/>
        </w:rPr>
        <w:t>лінгвопрагматика</w:t>
      </w:r>
      <w:proofErr w:type="spellEnd"/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Century Gothic" w:eastAsia="Times New Roman" w:hAnsi="Century Gothic"/>
          <w:color w:val="000000"/>
          <w:sz w:val="24"/>
          <w:szCs w:val="24"/>
          <w:lang w:val="uk-UA" w:eastAsia="ru-RU"/>
        </w:rPr>
        <w:t>↔</w:t>
      </w: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когнітивістика.</w:t>
      </w:r>
    </w:p>
    <w:p w:rsidR="009D77BE" w:rsidRDefault="009D77BE" w:rsidP="00A72DD2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6. </w:t>
      </w:r>
      <w:proofErr w:type="spellStart"/>
      <w:r>
        <w:rPr>
          <w:rFonts w:eastAsia="Times New Roman"/>
          <w:color w:val="000000"/>
          <w:sz w:val="24"/>
          <w:szCs w:val="24"/>
          <w:lang w:val="uk-UA" w:eastAsia="ru-RU"/>
        </w:rPr>
        <w:t>Когнітивно</w:t>
      </w:r>
      <w:proofErr w:type="spellEnd"/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орієнтовані галузі </w:t>
      </w:r>
      <w:proofErr w:type="spellStart"/>
      <w:r>
        <w:rPr>
          <w:rFonts w:eastAsia="Times New Roman"/>
          <w:color w:val="000000"/>
          <w:sz w:val="24"/>
          <w:szCs w:val="24"/>
          <w:lang w:val="uk-UA" w:eastAsia="ru-RU"/>
        </w:rPr>
        <w:t>лінгвопрагматики</w:t>
      </w:r>
      <w:proofErr w:type="spellEnd"/>
      <w:r>
        <w:rPr>
          <w:rFonts w:eastAsia="Times New Roman"/>
          <w:color w:val="000000"/>
          <w:sz w:val="24"/>
          <w:szCs w:val="24"/>
          <w:lang w:val="uk-UA" w:eastAsia="ru-RU"/>
        </w:rPr>
        <w:t>.</w:t>
      </w:r>
    </w:p>
    <w:p w:rsidR="009D77BE" w:rsidRDefault="009D77BE" w:rsidP="00393DE8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7. </w:t>
      </w:r>
      <w:proofErr w:type="spellStart"/>
      <w:r w:rsidR="00393DE8">
        <w:rPr>
          <w:rFonts w:eastAsia="Times New Roman"/>
          <w:color w:val="000000"/>
          <w:sz w:val="24"/>
          <w:szCs w:val="24"/>
          <w:lang w:val="uk-UA" w:eastAsia="ru-RU"/>
        </w:rPr>
        <w:t>Когнітивно</w:t>
      </w:r>
      <w:proofErr w:type="spellEnd"/>
      <w:r w:rsidR="00393DE8">
        <w:rPr>
          <w:rFonts w:eastAsia="Times New Roman"/>
          <w:color w:val="000000"/>
          <w:sz w:val="24"/>
          <w:szCs w:val="24"/>
          <w:lang w:val="uk-UA" w:eastAsia="ru-RU"/>
        </w:rPr>
        <w:t xml:space="preserve"> орієнтовані галузі теорії </w:t>
      </w:r>
      <w:proofErr w:type="spellStart"/>
      <w:r w:rsidR="00393DE8">
        <w:rPr>
          <w:rFonts w:eastAsia="Times New Roman"/>
          <w:color w:val="000000"/>
          <w:sz w:val="24"/>
          <w:szCs w:val="24"/>
          <w:lang w:val="uk-UA" w:eastAsia="ru-RU"/>
        </w:rPr>
        <w:t>мовної</w:t>
      </w:r>
      <w:proofErr w:type="spellEnd"/>
      <w:r w:rsidR="00393DE8">
        <w:rPr>
          <w:rFonts w:eastAsia="Times New Roman"/>
          <w:color w:val="000000"/>
          <w:sz w:val="24"/>
          <w:szCs w:val="24"/>
          <w:lang w:val="uk-UA" w:eastAsia="ru-RU"/>
        </w:rPr>
        <w:t xml:space="preserve"> комунікації.</w:t>
      </w:r>
    </w:p>
    <w:p w:rsidR="009D77BE" w:rsidRDefault="009D77BE" w:rsidP="00393DE8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8. </w:t>
      </w:r>
      <w:proofErr w:type="spellStart"/>
      <w:r w:rsidR="00393DE8">
        <w:rPr>
          <w:rFonts w:eastAsia="Times New Roman"/>
          <w:color w:val="000000"/>
          <w:sz w:val="24"/>
          <w:szCs w:val="24"/>
          <w:lang w:val="uk-UA" w:eastAsia="ru-RU"/>
        </w:rPr>
        <w:t>Когнітивно</w:t>
      </w:r>
      <w:proofErr w:type="spellEnd"/>
      <w:r w:rsidR="00393DE8">
        <w:rPr>
          <w:rFonts w:eastAsia="Times New Roman"/>
          <w:color w:val="000000"/>
          <w:sz w:val="24"/>
          <w:szCs w:val="24"/>
          <w:lang w:val="uk-UA" w:eastAsia="ru-RU"/>
        </w:rPr>
        <w:t xml:space="preserve"> орієнтовані галузі </w:t>
      </w:r>
      <w:proofErr w:type="spellStart"/>
      <w:r w:rsidR="00393DE8">
        <w:rPr>
          <w:rFonts w:eastAsia="Times New Roman"/>
          <w:color w:val="000000"/>
          <w:sz w:val="24"/>
          <w:szCs w:val="24"/>
          <w:lang w:val="uk-UA" w:eastAsia="ru-RU"/>
        </w:rPr>
        <w:t>дискурсології</w:t>
      </w:r>
      <w:proofErr w:type="spellEnd"/>
      <w:r w:rsidR="00393DE8">
        <w:rPr>
          <w:rFonts w:eastAsia="Times New Roman"/>
          <w:color w:val="000000"/>
          <w:sz w:val="24"/>
          <w:szCs w:val="24"/>
          <w:lang w:val="uk-UA" w:eastAsia="ru-RU"/>
        </w:rPr>
        <w:t>.</w:t>
      </w:r>
    </w:p>
    <w:p w:rsidR="00A72DD2" w:rsidRDefault="00A72DD2" w:rsidP="00A72DD2">
      <w:pPr>
        <w:pStyle w:val="a3"/>
        <w:spacing w:before="0" w:beforeAutospacing="0" w:after="120" w:afterAutospacing="0"/>
        <w:ind w:left="720"/>
        <w:jc w:val="both"/>
        <w:rPr>
          <w:lang w:val="uk-UA"/>
        </w:rPr>
      </w:pPr>
    </w:p>
    <w:p w:rsidR="00A72DD2" w:rsidRDefault="00A72DD2" w:rsidP="00A72DD2">
      <w:pPr>
        <w:pStyle w:val="a3"/>
        <w:spacing w:before="0" w:beforeAutospacing="0" w:after="120" w:afterAutospacing="0"/>
        <w:rPr>
          <w:lang w:val="uk-UA"/>
        </w:rPr>
      </w:pPr>
      <w:r>
        <w:rPr>
          <w:b/>
          <w:i/>
          <w:lang w:val="uk-UA"/>
        </w:rPr>
        <w:t>НАУКОВИЙ ДОРОБОК ГУРТКА :</w:t>
      </w:r>
    </w:p>
    <w:p w:rsidR="00A72DD2" w:rsidRPr="00A72DD2" w:rsidRDefault="00A72DD2" w:rsidP="00A72DD2">
      <w:pPr>
        <w:pStyle w:val="a3"/>
        <w:spacing w:before="0" w:beforeAutospacing="0" w:after="120" w:afterAutospacing="0"/>
        <w:jc w:val="both"/>
        <w:rPr>
          <w:b/>
        </w:rPr>
      </w:pPr>
      <w:r>
        <w:rPr>
          <w:b/>
          <w:lang w:val="uk-UA"/>
        </w:rPr>
        <w:t>Участь студентів у семінарах, круглих столах:</w:t>
      </w:r>
    </w:p>
    <w:p w:rsidR="006A46AB" w:rsidRPr="00A72DD2" w:rsidRDefault="00A72DD2" w:rsidP="0008374B">
      <w:pPr>
        <w:pStyle w:val="a3"/>
        <w:spacing w:before="0" w:beforeAutospacing="0" w:after="120" w:afterAutospacing="0"/>
        <w:ind w:left="540"/>
        <w:jc w:val="both"/>
        <w:rPr>
          <w:lang w:val="uk-UA"/>
        </w:rPr>
      </w:pPr>
      <w:r>
        <w:t xml:space="preserve">День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в КУБГ</w:t>
      </w:r>
    </w:p>
    <w:sectPr w:rsidR="006A46AB" w:rsidRPr="00A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CDA"/>
    <w:multiLevelType w:val="hybridMultilevel"/>
    <w:tmpl w:val="372A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7F2"/>
    <w:multiLevelType w:val="multilevel"/>
    <w:tmpl w:val="149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E22DB"/>
    <w:multiLevelType w:val="hybridMultilevel"/>
    <w:tmpl w:val="B57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D2"/>
    <w:rsid w:val="0008374B"/>
    <w:rsid w:val="001B4E7B"/>
    <w:rsid w:val="00393DE8"/>
    <w:rsid w:val="00487630"/>
    <w:rsid w:val="004E7118"/>
    <w:rsid w:val="006A46AB"/>
    <w:rsid w:val="007A2B45"/>
    <w:rsid w:val="009D77BE"/>
    <w:rsid w:val="00A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A51A"/>
  <w15:chartTrackingRefBased/>
  <w15:docId w15:val="{B2ADB73B-9565-4F29-BA97-B2220580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D2"/>
    <w:pPr>
      <w:spacing w:line="360" w:lineRule="auto"/>
    </w:pPr>
    <w:rPr>
      <w:rFonts w:cs="Times New Roman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DD2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72DD2"/>
    <w:pPr>
      <w:ind w:left="720"/>
      <w:contextualSpacing/>
    </w:pPr>
  </w:style>
  <w:style w:type="character" w:styleId="a5">
    <w:name w:val="Strong"/>
    <w:basedOn w:val="a0"/>
    <w:uiPriority w:val="22"/>
    <w:qFormat/>
    <w:rsid w:val="00A7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</cp:revision>
  <dcterms:created xsi:type="dcterms:W3CDTF">2018-10-04T18:51:00Z</dcterms:created>
  <dcterms:modified xsi:type="dcterms:W3CDTF">2023-12-26T14:42:00Z</dcterms:modified>
</cp:coreProperties>
</file>